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2C7" w:rsidRPr="002122C7" w:rsidRDefault="002122C7" w:rsidP="00D40249">
      <w:pPr>
        <w:jc w:val="center"/>
        <w:rPr>
          <w:sz w:val="28"/>
          <w:szCs w:val="28"/>
        </w:rPr>
      </w:pPr>
      <w:r w:rsidRPr="002122C7">
        <w:rPr>
          <w:sz w:val="28"/>
          <w:szCs w:val="28"/>
        </w:rPr>
        <w:t>Ознакомиться с результатами выполненной работы можно по ссылке:</w:t>
      </w:r>
    </w:p>
    <w:p w:rsidR="002122C7" w:rsidRPr="002122C7" w:rsidRDefault="002122C7" w:rsidP="00D40249">
      <w:pPr>
        <w:jc w:val="center"/>
        <w:rPr>
          <w:sz w:val="28"/>
          <w:szCs w:val="28"/>
        </w:rPr>
      </w:pPr>
    </w:p>
    <w:p w:rsidR="00E1021C" w:rsidRPr="002122C7" w:rsidRDefault="00D40249" w:rsidP="00D40249">
      <w:pPr>
        <w:jc w:val="center"/>
        <w:rPr>
          <w:sz w:val="28"/>
          <w:szCs w:val="28"/>
        </w:rPr>
      </w:pPr>
      <w:hyperlink r:id="rId4" w:history="1">
        <w:r w:rsidR="002122C7" w:rsidRPr="002122C7">
          <w:rPr>
            <w:rStyle w:val="af2"/>
            <w:sz w:val="28"/>
            <w:szCs w:val="28"/>
          </w:rPr>
          <w:t>https://sdr.ixora.ru/login</w:t>
        </w:r>
      </w:hyperlink>
    </w:p>
    <w:p w:rsidR="002122C7" w:rsidRDefault="002122C7" w:rsidP="00D40249">
      <w:pPr>
        <w:jc w:val="center"/>
      </w:pPr>
    </w:p>
    <w:p w:rsidR="00D40249" w:rsidRPr="00D40249" w:rsidRDefault="00D40249" w:rsidP="00D40249">
      <w:pPr>
        <w:jc w:val="center"/>
        <w:rPr>
          <w:sz w:val="28"/>
          <w:szCs w:val="28"/>
        </w:rPr>
      </w:pPr>
      <w:r w:rsidRPr="00D40249">
        <w:rPr>
          <w:sz w:val="28"/>
          <w:szCs w:val="28"/>
        </w:rPr>
        <w:t>Прием и рассмотрений апелляций</w:t>
      </w:r>
    </w:p>
    <w:p w:rsidR="00D40249" w:rsidRPr="00D40249" w:rsidRDefault="00D40249" w:rsidP="00D40249">
      <w:pPr>
        <w:jc w:val="center"/>
        <w:rPr>
          <w:sz w:val="28"/>
          <w:szCs w:val="28"/>
        </w:rPr>
      </w:pPr>
    </w:p>
    <w:p w:rsidR="00D40249" w:rsidRDefault="00D40249" w:rsidP="00D40249">
      <w:pPr>
        <w:jc w:val="center"/>
        <w:rPr>
          <w:sz w:val="28"/>
          <w:szCs w:val="28"/>
        </w:rPr>
      </w:pPr>
      <w:hyperlink r:id="rId5" w:history="1">
        <w:r w:rsidRPr="006324B5">
          <w:rPr>
            <w:rStyle w:val="af2"/>
            <w:sz w:val="28"/>
            <w:szCs w:val="28"/>
          </w:rPr>
          <w:t>https://chiro74.ru/p/priem-i-rassmotrenie-apelljatsij</w:t>
        </w:r>
      </w:hyperlink>
    </w:p>
    <w:p w:rsidR="00D40249" w:rsidRDefault="00D40249" w:rsidP="00D40249">
      <w:pPr>
        <w:jc w:val="center"/>
        <w:rPr>
          <w:sz w:val="28"/>
          <w:szCs w:val="28"/>
        </w:rPr>
      </w:pPr>
    </w:p>
    <w:p w:rsidR="00D40249" w:rsidRPr="00D40249" w:rsidRDefault="00D40249" w:rsidP="00D40249">
      <w:pPr>
        <w:widowControl/>
        <w:autoSpaceDE/>
        <w:autoSpaceDN/>
        <w:adjustRightInd/>
        <w:ind w:firstLine="708"/>
        <w:jc w:val="both"/>
        <w:rPr>
          <w:lang w:eastAsia="ru-RU"/>
        </w:rPr>
      </w:pPr>
      <w:r w:rsidRPr="00D40249">
        <w:rPr>
          <w:lang w:eastAsia="ru-RU"/>
        </w:rPr>
        <w:t>Рассмотрение апелляций участников ГИА осуществляется апелляционной комиссией, в состав которой не включаются члены ГЭК и члены предметных комиссий.</w:t>
      </w:r>
    </w:p>
    <w:p w:rsidR="00D40249" w:rsidRPr="00D40249" w:rsidRDefault="00D40249" w:rsidP="00D40249">
      <w:pPr>
        <w:widowControl/>
        <w:autoSpaceDE/>
        <w:autoSpaceDN/>
        <w:adjustRightInd/>
        <w:ind w:firstLine="708"/>
        <w:jc w:val="both"/>
        <w:rPr>
          <w:lang w:eastAsia="ru-RU"/>
        </w:rPr>
      </w:pPr>
      <w:r w:rsidRPr="00D40249">
        <w:rPr>
          <w:lang w:eastAsia="ru-RU"/>
        </w:rPr>
        <w:t>Состав апелляционной комиссии формируется с учетом отсутствия у представителей, предполагаемых для включения в состав апелляционной комиссии, конфликта интересов.</w:t>
      </w:r>
    </w:p>
    <w:p w:rsidR="00D40249" w:rsidRPr="00D40249" w:rsidRDefault="00D40249" w:rsidP="00D40249">
      <w:pPr>
        <w:widowControl/>
        <w:autoSpaceDE/>
        <w:autoSpaceDN/>
        <w:adjustRightInd/>
        <w:ind w:firstLine="708"/>
        <w:jc w:val="both"/>
        <w:rPr>
          <w:lang w:eastAsia="ru-RU"/>
        </w:rPr>
      </w:pPr>
      <w:r w:rsidRPr="00D40249">
        <w:rPr>
          <w:lang w:eastAsia="ru-RU"/>
        </w:rPr>
        <w:t>Апелляционная комиссия принимает в письменной форме апелляции участников ГИА о нарушении Порядка и (или) о несогласии с выставленными баллами (далее вместе - апелляции).</w:t>
      </w:r>
    </w:p>
    <w:p w:rsidR="00D40249" w:rsidRPr="00D40249" w:rsidRDefault="00D40249" w:rsidP="00D40249">
      <w:pPr>
        <w:widowControl/>
        <w:autoSpaceDE/>
        <w:autoSpaceDN/>
        <w:adjustRightInd/>
        <w:ind w:firstLine="708"/>
        <w:jc w:val="both"/>
        <w:rPr>
          <w:lang w:eastAsia="ru-RU"/>
        </w:rPr>
      </w:pPr>
      <w:r w:rsidRPr="00D40249">
        <w:rPr>
          <w:lang w:eastAsia="ru-RU"/>
        </w:rPr>
        <w:t>Апелляционная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КИМ с кратким ответом, с нарушением участником ГИА требований Порядка, с неправильным заполнением бланков и дополнительных бланков.</w:t>
      </w:r>
    </w:p>
    <w:p w:rsidR="00D40249" w:rsidRPr="00D40249" w:rsidRDefault="00D40249" w:rsidP="00D40249">
      <w:pPr>
        <w:widowControl/>
        <w:autoSpaceDE/>
        <w:autoSpaceDN/>
        <w:adjustRightInd/>
        <w:ind w:firstLine="708"/>
        <w:jc w:val="both"/>
        <w:rPr>
          <w:lang w:eastAsia="ru-RU"/>
        </w:rPr>
      </w:pPr>
      <w:r w:rsidRPr="00D40249">
        <w:rPr>
          <w:lang w:eastAsia="ru-RU"/>
        </w:rPr>
        <w:t>Апелляционная комиссия не рассматривает записи в черновиках и на КИМ в качестве материалов апелляции о несогласии с выставленными баллами.</w:t>
      </w:r>
    </w:p>
    <w:p w:rsidR="00D40249" w:rsidRPr="00D40249" w:rsidRDefault="00D40249" w:rsidP="00D40249">
      <w:pPr>
        <w:widowControl/>
        <w:autoSpaceDE/>
        <w:autoSpaceDN/>
        <w:adjustRightInd/>
        <w:ind w:firstLine="708"/>
        <w:jc w:val="both"/>
        <w:rPr>
          <w:lang w:eastAsia="ru-RU"/>
        </w:rPr>
      </w:pPr>
      <w:r w:rsidRPr="00D40249">
        <w:rPr>
          <w:lang w:eastAsia="ru-RU"/>
        </w:rPr>
        <w:t>Апелляционная комиссия не позднее чем за один рабочий день до даты рассмотрения апелляции информирует участников ГИА, подавших апелляции, о времени и месте их рассмотрения.</w:t>
      </w:r>
    </w:p>
    <w:p w:rsidR="00D40249" w:rsidRPr="00D40249" w:rsidRDefault="00D40249" w:rsidP="00D40249">
      <w:pPr>
        <w:widowControl/>
        <w:autoSpaceDE/>
        <w:autoSpaceDN/>
        <w:adjustRightInd/>
        <w:ind w:firstLine="708"/>
        <w:jc w:val="both"/>
        <w:rPr>
          <w:lang w:eastAsia="ru-RU"/>
        </w:rPr>
      </w:pPr>
      <w:r w:rsidRPr="00D40249">
        <w:rPr>
          <w:lang w:eastAsia="ru-RU"/>
        </w:rPr>
        <w:t>Участники ГИА-9, подавшие апелляции, при предъявлении документов, удостоверяющих личность, и (или) их родители (законные представители) при предъявлении документов, удостоверяющих личность, или уполномоченные их родителями (законными представителями) лица при предъявлении документов, удостоверяющих личность, и доверенности при желании могут присутствовать при рассмотрении апелляции.</w:t>
      </w:r>
    </w:p>
    <w:p w:rsidR="00D40249" w:rsidRPr="00D40249" w:rsidRDefault="00D40249" w:rsidP="00D40249">
      <w:pPr>
        <w:widowControl/>
        <w:autoSpaceDE/>
        <w:autoSpaceDN/>
        <w:adjustRightInd/>
        <w:ind w:firstLine="708"/>
        <w:jc w:val="both"/>
        <w:rPr>
          <w:lang w:eastAsia="ru-RU"/>
        </w:rPr>
      </w:pPr>
      <w:r w:rsidRPr="00D40249">
        <w:rPr>
          <w:lang w:eastAsia="ru-RU"/>
        </w:rPr>
        <w:t>Рассмотрение апелляции проводится в спокойной и доброжелательной обстановке.</w:t>
      </w:r>
    </w:p>
    <w:p w:rsidR="00D40249" w:rsidRPr="00D40249" w:rsidRDefault="00D40249" w:rsidP="00D40249">
      <w:pPr>
        <w:widowControl/>
        <w:autoSpaceDE/>
        <w:autoSpaceDN/>
        <w:adjustRightInd/>
        <w:ind w:firstLine="708"/>
        <w:jc w:val="both"/>
        <w:rPr>
          <w:lang w:eastAsia="ru-RU"/>
        </w:rPr>
      </w:pPr>
      <w:r w:rsidRPr="00D40249">
        <w:rPr>
          <w:lang w:eastAsia="ru-RU"/>
        </w:rPr>
        <w:t>При рассмотрении апелляции проверка изложенных в ней фактов не проводится лицами, принимавшими участие в организации и (или) проведении соответствующего экзамена либо ранее проверявшими экзаменационную работу участника ГИА-9, подавшего апелляцию.</w:t>
      </w:r>
    </w:p>
    <w:p w:rsidR="00D40249" w:rsidRPr="00D40249" w:rsidRDefault="00D40249" w:rsidP="00D40249">
      <w:pPr>
        <w:widowControl/>
        <w:autoSpaceDE/>
        <w:autoSpaceDN/>
        <w:adjustRightInd/>
        <w:ind w:firstLine="708"/>
        <w:jc w:val="both"/>
        <w:rPr>
          <w:lang w:eastAsia="ru-RU"/>
        </w:rPr>
      </w:pPr>
      <w:r w:rsidRPr="00D40249">
        <w:rPr>
          <w:lang w:eastAsia="ru-RU"/>
        </w:rPr>
        <w:t>Апелляцию о нарушении Порядка участник ГИА-9 подает в день проведения экзамена по соответствующему учебному предмету члену ГЭК, не покидая ППЭ.</w:t>
      </w:r>
    </w:p>
    <w:p w:rsidR="00D40249" w:rsidRPr="00D40249" w:rsidRDefault="00D40249" w:rsidP="00D40249">
      <w:pPr>
        <w:widowControl/>
        <w:autoSpaceDE/>
        <w:autoSpaceDN/>
        <w:adjustRightInd/>
        <w:jc w:val="both"/>
        <w:rPr>
          <w:lang w:eastAsia="ru-RU"/>
        </w:rPr>
      </w:pPr>
      <w:r w:rsidRPr="00D40249">
        <w:rPr>
          <w:lang w:eastAsia="ru-RU"/>
        </w:rPr>
        <w:t>При рассмотрении апелляции о нарушении Порядка апелляционная комиссия рассматривает апелляцию, заключение о результатах проверки и выносит одно из решений:</w:t>
      </w:r>
    </w:p>
    <w:p w:rsidR="00D40249" w:rsidRPr="00D40249" w:rsidRDefault="00D40249" w:rsidP="00D40249">
      <w:pPr>
        <w:widowControl/>
        <w:autoSpaceDE/>
        <w:autoSpaceDN/>
        <w:adjustRightInd/>
        <w:jc w:val="both"/>
        <w:rPr>
          <w:lang w:eastAsia="ru-RU"/>
        </w:rPr>
      </w:pPr>
      <w:r w:rsidRPr="00D40249">
        <w:rPr>
          <w:lang w:eastAsia="ru-RU"/>
        </w:rPr>
        <w:t>1) об отклонении апелляции;</w:t>
      </w:r>
    </w:p>
    <w:p w:rsidR="00D40249" w:rsidRPr="00D40249" w:rsidRDefault="00D40249" w:rsidP="00D40249">
      <w:pPr>
        <w:widowControl/>
        <w:autoSpaceDE/>
        <w:autoSpaceDN/>
        <w:adjustRightInd/>
        <w:jc w:val="both"/>
        <w:rPr>
          <w:lang w:eastAsia="ru-RU"/>
        </w:rPr>
      </w:pPr>
      <w:r w:rsidRPr="00D40249">
        <w:rPr>
          <w:lang w:eastAsia="ru-RU"/>
        </w:rPr>
        <w:t>2) об удовлетворении апелляции.</w:t>
      </w:r>
    </w:p>
    <w:p w:rsidR="00D40249" w:rsidRPr="00D40249" w:rsidRDefault="00D40249" w:rsidP="00D40249">
      <w:pPr>
        <w:widowControl/>
        <w:autoSpaceDE/>
        <w:autoSpaceDN/>
        <w:adjustRightInd/>
        <w:ind w:firstLine="708"/>
        <w:jc w:val="both"/>
        <w:rPr>
          <w:lang w:eastAsia="ru-RU"/>
        </w:rPr>
      </w:pPr>
      <w:r w:rsidRPr="00D40249">
        <w:rPr>
          <w:lang w:eastAsia="ru-RU"/>
        </w:rPr>
        <w:t>При удовлетворении апелляции о нарушении Порядка результат экзамена, по процедуре которого участником ГИА-9 была подана указанная апелляция, аннулируется и участнику ГИА-9 предоставляется возможность повторно сдать экзамен по соответствующему учебному предмету в резервные сроки соответствующего периода проведения ГИА-9 или по решению председателя ГЭК в иной день, предусмотренный едиными расписаниями ОГЭ, ГВЭ.</w:t>
      </w:r>
    </w:p>
    <w:p w:rsidR="00D40249" w:rsidRPr="00D40249" w:rsidRDefault="00D40249" w:rsidP="00D40249">
      <w:pPr>
        <w:widowControl/>
        <w:autoSpaceDE/>
        <w:autoSpaceDN/>
        <w:adjustRightInd/>
        <w:ind w:firstLine="708"/>
        <w:jc w:val="both"/>
        <w:rPr>
          <w:lang w:eastAsia="ru-RU"/>
        </w:rPr>
      </w:pPr>
      <w:r w:rsidRPr="00D40249">
        <w:rPr>
          <w:lang w:eastAsia="ru-RU"/>
        </w:rPr>
        <w:t>Апелляционная комиссия рассматривает апелляцию о нарушении Порядка в течение двух рабочих дней, следующих за днем ее поступления в апелляционную комиссию.</w:t>
      </w:r>
    </w:p>
    <w:p w:rsidR="00D40249" w:rsidRPr="00D40249" w:rsidRDefault="00D40249" w:rsidP="00D40249">
      <w:pPr>
        <w:widowControl/>
        <w:autoSpaceDE/>
        <w:autoSpaceDN/>
        <w:adjustRightInd/>
        <w:ind w:firstLine="708"/>
        <w:jc w:val="both"/>
        <w:rPr>
          <w:lang w:eastAsia="ru-RU"/>
        </w:rPr>
      </w:pPr>
      <w:r w:rsidRPr="00D40249">
        <w:rPr>
          <w:lang w:eastAsia="ru-RU"/>
        </w:rPr>
        <w:t>Апелляция о несогласии с выставленными баллами подается в течение двух рабочих дней, следующих за официальным днем объявления результатов ГИА по соответствующему учебному предмету.</w:t>
      </w:r>
    </w:p>
    <w:p w:rsidR="00D40249" w:rsidRPr="00D40249" w:rsidRDefault="00D40249" w:rsidP="00D40249">
      <w:pPr>
        <w:widowControl/>
        <w:autoSpaceDE/>
        <w:autoSpaceDN/>
        <w:adjustRightInd/>
        <w:ind w:firstLine="708"/>
        <w:jc w:val="both"/>
        <w:rPr>
          <w:lang w:eastAsia="ru-RU"/>
        </w:rPr>
      </w:pPr>
      <w:r w:rsidRPr="00D40249">
        <w:rPr>
          <w:lang w:eastAsia="ru-RU"/>
        </w:rPr>
        <w:t>Участники ГИА-9 или их родители (законные представители) при предъявлении документов, удостоверяющих личность, или уполномоченные их родителями (законными представителями) лица при предъявлении документов, удостоверяющих личность, и доверенности подают апелляции о несогласии с выставленными баллами в образовательные организации, которыми участники ГИА-9 были допущены к ГИА-9.</w:t>
      </w:r>
    </w:p>
    <w:p w:rsidR="00D40249" w:rsidRPr="00D40249" w:rsidRDefault="00D40249" w:rsidP="00D40249">
      <w:pPr>
        <w:widowControl/>
        <w:autoSpaceDE/>
        <w:autoSpaceDN/>
        <w:adjustRightInd/>
        <w:ind w:firstLine="708"/>
        <w:jc w:val="both"/>
        <w:rPr>
          <w:lang w:eastAsia="ru-RU"/>
        </w:rPr>
      </w:pPr>
      <w:r w:rsidRPr="00D40249">
        <w:rPr>
          <w:lang w:eastAsia="ru-RU"/>
        </w:rPr>
        <w:t>Руководитель образовательной организации, принявший апелляцию, передает ее в апелляционную комиссию в течение одного рабочего дня после ее получения.</w:t>
      </w:r>
    </w:p>
    <w:p w:rsidR="00D40249" w:rsidRPr="00D40249" w:rsidRDefault="00D40249" w:rsidP="00D40249">
      <w:pPr>
        <w:widowControl/>
        <w:autoSpaceDE/>
        <w:autoSpaceDN/>
        <w:adjustRightInd/>
        <w:ind w:firstLine="708"/>
        <w:jc w:val="both"/>
        <w:rPr>
          <w:lang w:eastAsia="ru-RU"/>
        </w:rPr>
      </w:pPr>
      <w:r w:rsidRPr="00D40249">
        <w:rPr>
          <w:lang w:eastAsia="ru-RU"/>
        </w:rPr>
        <w:lastRenderedPageBreak/>
        <w:t>При рассмотрении апелляции о несогласии с выставленными баллами на заседании апелляционной комиссии экзаменационные материалы, а также заключение привлеченного эксперта предметной комиссии предъявляются участнику ГИА, подавшему апелляцию о несогласии с выставленными баллами (при его участии в рассмотрении апелляции).</w:t>
      </w:r>
    </w:p>
    <w:p w:rsidR="00D40249" w:rsidRPr="00D40249" w:rsidRDefault="00D40249" w:rsidP="00D40249">
      <w:pPr>
        <w:widowControl/>
        <w:autoSpaceDE/>
        <w:autoSpaceDN/>
        <w:adjustRightInd/>
        <w:ind w:firstLine="708"/>
        <w:jc w:val="both"/>
        <w:rPr>
          <w:lang w:eastAsia="ru-RU"/>
        </w:rPr>
      </w:pPr>
      <w:r w:rsidRPr="00D40249">
        <w:rPr>
          <w:lang w:eastAsia="ru-RU"/>
        </w:rPr>
        <w:t>Участник ГИА-9, подавший апелляцию о несогласии с выставленными баллами (участник ГИА-9, подавший апелляцию о несогласии с выставленными баллами, не достигший возраста 14 лет, - в присутствии родителей (законных представителей), письменно подтверждает, что ему предъявлены изображения выполненной им экзаменационной работы, файлы, содержащие его ответы на задания КИМ, в том числе файлы с цифровой аудиозаписью его устных ответов.</w:t>
      </w:r>
    </w:p>
    <w:p w:rsidR="00D40249" w:rsidRPr="00D40249" w:rsidRDefault="00D40249" w:rsidP="00D40249">
      <w:pPr>
        <w:widowControl/>
        <w:autoSpaceDE/>
        <w:autoSpaceDN/>
        <w:adjustRightInd/>
        <w:ind w:firstLine="708"/>
        <w:jc w:val="both"/>
        <w:rPr>
          <w:lang w:eastAsia="ru-RU"/>
        </w:rPr>
      </w:pPr>
      <w:r w:rsidRPr="00D40249">
        <w:rPr>
          <w:lang w:eastAsia="ru-RU"/>
        </w:rPr>
        <w:t>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ГИА-9, подавшего апелляцию о несогласии с выставленными баллами, и (или) его родителей (законных представителей) или уполномоченного его родителями (законными представителями) лица дает им соответствующие разъяснения (при необходимости) по вопросам правильности оценивания развернутых ответов (в том числе устных ответов) участника ГИА-9, подавшего апелляцию о несогласии с выставленными баллами. Рекомендуемая продолжительность рассмотрения апелляции о несогласии с выставленными баллами, включая разъяснения по оцениванию развернутых ответов (в том числе устных ответов), - </w:t>
      </w:r>
      <w:r w:rsidRPr="00D40249">
        <w:rPr>
          <w:b/>
          <w:bCs/>
          <w:lang w:eastAsia="ru-RU"/>
        </w:rPr>
        <w:t>не более 20 минут</w:t>
      </w:r>
      <w:r w:rsidRPr="00D40249">
        <w:rPr>
          <w:lang w:eastAsia="ru-RU"/>
        </w:rPr>
        <w:t>.</w:t>
      </w:r>
    </w:p>
    <w:p w:rsidR="00D40249" w:rsidRPr="00D40249" w:rsidRDefault="00D40249" w:rsidP="00D40249">
      <w:pPr>
        <w:widowControl/>
        <w:autoSpaceDE/>
        <w:autoSpaceDN/>
        <w:adjustRightInd/>
        <w:ind w:firstLine="708"/>
        <w:jc w:val="both"/>
        <w:rPr>
          <w:lang w:eastAsia="ru-RU"/>
        </w:rPr>
      </w:pPr>
      <w:r w:rsidRPr="00D40249">
        <w:rPr>
          <w:lang w:eastAsia="ru-RU"/>
        </w:rPr>
        <w:t>По результатам рассмотрения апелляции о несогласии с выставленными баллами апелляционная комиссия принимает решение одно из решений:</w:t>
      </w:r>
    </w:p>
    <w:p w:rsidR="00D40249" w:rsidRPr="00D40249" w:rsidRDefault="00D40249" w:rsidP="00D40249">
      <w:pPr>
        <w:widowControl/>
        <w:autoSpaceDE/>
        <w:autoSpaceDN/>
        <w:adjustRightInd/>
        <w:jc w:val="both"/>
        <w:rPr>
          <w:lang w:eastAsia="ru-RU"/>
        </w:rPr>
      </w:pPr>
      <w:r w:rsidRPr="00D40249">
        <w:rPr>
          <w:lang w:eastAsia="ru-RU"/>
        </w:rPr>
        <w:t>1) об отклонении апелляции;</w:t>
      </w:r>
    </w:p>
    <w:p w:rsidR="00D40249" w:rsidRPr="00D40249" w:rsidRDefault="00D40249" w:rsidP="00D40249">
      <w:pPr>
        <w:widowControl/>
        <w:autoSpaceDE/>
        <w:autoSpaceDN/>
        <w:adjustRightInd/>
        <w:jc w:val="both"/>
        <w:rPr>
          <w:lang w:eastAsia="ru-RU"/>
        </w:rPr>
      </w:pPr>
      <w:r w:rsidRPr="00D40249">
        <w:rPr>
          <w:lang w:eastAsia="ru-RU"/>
        </w:rPr>
        <w:t>2) об удовлетворении апелляции.</w:t>
      </w:r>
    </w:p>
    <w:p w:rsidR="00D40249" w:rsidRPr="00D40249" w:rsidRDefault="00D40249" w:rsidP="00D40249">
      <w:pPr>
        <w:widowControl/>
        <w:autoSpaceDE/>
        <w:autoSpaceDN/>
        <w:adjustRightInd/>
        <w:ind w:firstLine="708"/>
        <w:jc w:val="both"/>
        <w:rPr>
          <w:lang w:eastAsia="ru-RU"/>
        </w:rPr>
      </w:pPr>
      <w:r w:rsidRPr="00D40249">
        <w:rPr>
          <w:lang w:eastAsia="ru-RU"/>
        </w:rPr>
        <w:t>При удовлетворении апелляции количество ранее выставленных первичных баллов может измениться как в сторону увеличения, так и в сторону уменьшения либо не измениться в целом.</w:t>
      </w:r>
    </w:p>
    <w:p w:rsidR="00D40249" w:rsidRPr="00D40249" w:rsidRDefault="00D40249" w:rsidP="00D40249">
      <w:pPr>
        <w:widowControl/>
        <w:autoSpaceDE/>
        <w:autoSpaceDN/>
        <w:adjustRightInd/>
        <w:jc w:val="both"/>
        <w:rPr>
          <w:lang w:eastAsia="ru-RU"/>
        </w:rPr>
      </w:pPr>
      <w:r w:rsidRPr="00D40249">
        <w:rPr>
          <w:lang w:eastAsia="ru-RU"/>
        </w:rPr>
        <w:t>Апелляционная комиссия рассматривает апелляцию о несогласии с выставленными баллами в течение четырех рабочих дней, следующих за днем ее поступления в апелляционную комиссию.</w:t>
      </w:r>
    </w:p>
    <w:p w:rsidR="00D40249" w:rsidRPr="00D40249" w:rsidRDefault="00D40249" w:rsidP="00D40249">
      <w:pPr>
        <w:widowControl/>
        <w:autoSpaceDE/>
        <w:autoSpaceDN/>
        <w:adjustRightInd/>
        <w:ind w:firstLine="708"/>
        <w:jc w:val="both"/>
        <w:rPr>
          <w:lang w:eastAsia="ru-RU"/>
        </w:rPr>
      </w:pPr>
      <w:r w:rsidRPr="00D40249">
        <w:rPr>
          <w:lang w:eastAsia="ru-RU"/>
        </w:rPr>
        <w:t>В случае удовлетворения апелляции, информация о выявленных технических ошибках и (или) ошибках при проверке экзаменационной работы апелляционная комиссия передает соответствующую информацию в РЦОИ (при проведении ГИА за пределами территории Российской Федерации - в уполномоченную организацию) с целью пересчета результатов ГИА.</w:t>
      </w:r>
    </w:p>
    <w:p w:rsidR="00D40249" w:rsidRPr="00D40249" w:rsidRDefault="00D40249" w:rsidP="00D40249">
      <w:pPr>
        <w:widowControl/>
        <w:autoSpaceDE/>
        <w:autoSpaceDN/>
        <w:adjustRightInd/>
        <w:ind w:firstLine="708"/>
        <w:jc w:val="both"/>
        <w:rPr>
          <w:lang w:eastAsia="ru-RU"/>
        </w:rPr>
      </w:pPr>
      <w:r w:rsidRPr="00D40249">
        <w:rPr>
          <w:b/>
          <w:bCs/>
          <w:i/>
          <w:iCs/>
          <w:lang w:eastAsia="ru-RU"/>
        </w:rPr>
        <w:t>При удовлетворении апелляции о несогласии с выставленными баллами ранее выставленные баллы аннулируются и выставляются новые.</w:t>
      </w:r>
    </w:p>
    <w:p w:rsidR="00D40249" w:rsidRPr="00D40249" w:rsidRDefault="00D40249" w:rsidP="00D40249">
      <w:pPr>
        <w:widowControl/>
        <w:autoSpaceDE/>
        <w:autoSpaceDN/>
        <w:adjustRightInd/>
        <w:ind w:firstLine="708"/>
        <w:jc w:val="both"/>
        <w:rPr>
          <w:lang w:eastAsia="ru-RU"/>
        </w:rPr>
      </w:pPr>
      <w:bookmarkStart w:id="0" w:name="_GoBack"/>
      <w:bookmarkEnd w:id="0"/>
      <w:r w:rsidRPr="00D40249">
        <w:rPr>
          <w:b/>
          <w:bCs/>
          <w:i/>
          <w:iCs/>
          <w:u w:val="single"/>
          <w:lang w:eastAsia="ru-RU"/>
        </w:rPr>
        <w:t>Баллы могут быть изменены как в сторону увеличения, так и в сторону уменьшен</w:t>
      </w:r>
      <w:r>
        <w:rPr>
          <w:b/>
          <w:bCs/>
          <w:i/>
          <w:iCs/>
          <w:u w:val="single"/>
          <w:lang w:eastAsia="ru-RU"/>
        </w:rPr>
        <w:t>ия</w:t>
      </w:r>
    </w:p>
    <w:p w:rsidR="00D40249" w:rsidRPr="00D40249" w:rsidRDefault="00D40249" w:rsidP="00D40249">
      <w:pPr>
        <w:jc w:val="center"/>
        <w:rPr>
          <w:sz w:val="28"/>
          <w:szCs w:val="28"/>
        </w:rPr>
      </w:pPr>
    </w:p>
    <w:sectPr w:rsidR="00D40249" w:rsidRPr="00D40249" w:rsidSect="00D4024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007"/>
    <w:rsid w:val="002122C7"/>
    <w:rsid w:val="003C7007"/>
    <w:rsid w:val="00D40249"/>
    <w:rsid w:val="00E1021C"/>
    <w:rsid w:val="00E6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EADDD"/>
  <w15:chartTrackingRefBased/>
  <w15:docId w15:val="{F2012B55-5043-421B-9C4C-6A1EB6348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Rockwell" w:eastAsia="Times New Roman" w:hAnsi="Rockwell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65C4E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1">
    <w:name w:val="heading 1"/>
    <w:basedOn w:val="a0"/>
    <w:next w:val="a"/>
    <w:link w:val="10"/>
    <w:uiPriority w:val="9"/>
    <w:qFormat/>
    <w:rsid w:val="00E65C4E"/>
    <w:pPr>
      <w:kinsoku w:val="0"/>
      <w:overflowPunct w:val="0"/>
      <w:spacing w:before="840" w:after="600"/>
      <w:jc w:val="center"/>
      <w:outlineLvl w:val="0"/>
    </w:pPr>
    <w:rPr>
      <w:rFonts w:eastAsiaTheme="majorEastAsia" w:cstheme="majorBidi"/>
      <w:b/>
      <w:color w:val="94B6D2"/>
      <w:sz w:val="50"/>
      <w:szCs w:val="50"/>
    </w:rPr>
  </w:style>
  <w:style w:type="paragraph" w:styleId="2">
    <w:name w:val="heading 2"/>
    <w:basedOn w:val="a"/>
    <w:next w:val="a"/>
    <w:link w:val="20"/>
    <w:uiPriority w:val="9"/>
    <w:qFormat/>
    <w:rsid w:val="00E65C4E"/>
    <w:pPr>
      <w:keepNext/>
      <w:keepLines/>
      <w:spacing w:after="120"/>
      <w:jc w:val="center"/>
      <w:outlineLvl w:val="1"/>
    </w:pPr>
    <w:rPr>
      <w:b/>
      <w:color w:val="FFFFFF"/>
      <w:sz w:val="32"/>
      <w:szCs w:val="26"/>
    </w:rPr>
  </w:style>
  <w:style w:type="paragraph" w:styleId="3">
    <w:name w:val="heading 3"/>
    <w:basedOn w:val="a"/>
    <w:next w:val="a"/>
    <w:link w:val="30"/>
    <w:uiPriority w:val="9"/>
    <w:qFormat/>
    <w:rsid w:val="00E65C4E"/>
    <w:pPr>
      <w:keepNext/>
      <w:keepLines/>
      <w:jc w:val="center"/>
      <w:outlineLvl w:val="2"/>
    </w:pPr>
    <w:rPr>
      <w:color w:val="FFFFFF"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qFormat/>
    <w:rsid w:val="00E65C4E"/>
    <w:pPr>
      <w:keepNext/>
      <w:keepLines/>
      <w:spacing w:before="40"/>
      <w:outlineLvl w:val="3"/>
    </w:pPr>
    <w:rPr>
      <w:i/>
      <w:iCs/>
      <w:color w:val="548AB7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qFormat/>
    <w:rsid w:val="00E65C4E"/>
    <w:pPr>
      <w:keepNext/>
      <w:keepLines/>
      <w:spacing w:before="40"/>
      <w:outlineLvl w:val="4"/>
    </w:pPr>
    <w:rPr>
      <w:color w:val="548AB7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qFormat/>
    <w:rsid w:val="00E65C4E"/>
    <w:pPr>
      <w:keepNext/>
      <w:keepLines/>
      <w:spacing w:before="40"/>
      <w:outlineLvl w:val="5"/>
    </w:pPr>
    <w:rPr>
      <w:color w:val="345C7D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qFormat/>
    <w:rsid w:val="00E65C4E"/>
    <w:pPr>
      <w:keepNext/>
      <w:keepLines/>
      <w:spacing w:before="40"/>
      <w:outlineLvl w:val="6"/>
    </w:pPr>
    <w:rPr>
      <w:i/>
      <w:iCs/>
      <w:color w:val="345C7D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qFormat/>
    <w:rsid w:val="00E65C4E"/>
    <w:pPr>
      <w:keepNext/>
      <w:keepLines/>
      <w:spacing w:before="40"/>
      <w:outlineLvl w:val="7"/>
    </w:pPr>
    <w:rPr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qFormat/>
    <w:rsid w:val="00E65C4E"/>
    <w:pPr>
      <w:keepNext/>
      <w:keepLines/>
      <w:spacing w:before="40"/>
      <w:outlineLvl w:val="8"/>
    </w:pPr>
    <w:rPr>
      <w:i/>
      <w:iCs/>
      <w:color w:val="272727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Сведения"/>
    <w:basedOn w:val="a"/>
    <w:uiPriority w:val="13"/>
    <w:qFormat/>
    <w:rsid w:val="00E65C4E"/>
    <w:pPr>
      <w:spacing w:before="280" w:after="280"/>
      <w:jc w:val="center"/>
    </w:pPr>
    <w:rPr>
      <w:color w:val="94B6D2"/>
      <w:sz w:val="28"/>
    </w:rPr>
  </w:style>
  <w:style w:type="paragraph" w:customStyle="1" w:styleId="a5">
    <w:name w:val="Время мероприятия"/>
    <w:basedOn w:val="a"/>
    <w:uiPriority w:val="14"/>
    <w:qFormat/>
    <w:rsid w:val="00E65C4E"/>
    <w:pPr>
      <w:jc w:val="center"/>
    </w:pPr>
  </w:style>
  <w:style w:type="paragraph" w:customStyle="1" w:styleId="11">
    <w:name w:val="Заголовок 1 (другой)"/>
    <w:basedOn w:val="1"/>
    <w:uiPriority w:val="9"/>
    <w:qFormat/>
    <w:rsid w:val="00E65C4E"/>
    <w:pPr>
      <w:spacing w:before="600"/>
    </w:pPr>
    <w:rPr>
      <w:rFonts w:eastAsia="Times New Roman" w:cs="Times New Roman"/>
      <w:color w:val="DD8047"/>
    </w:rPr>
  </w:style>
  <w:style w:type="character" w:customStyle="1" w:styleId="10">
    <w:name w:val="Заголовок 1 Знак"/>
    <w:link w:val="1"/>
    <w:uiPriority w:val="9"/>
    <w:rsid w:val="00E65C4E"/>
    <w:rPr>
      <w:rFonts w:ascii="Times New Roman" w:eastAsiaTheme="majorEastAsia" w:hAnsi="Times New Roman" w:cstheme="majorBidi"/>
      <w:b/>
      <w:bCs/>
      <w:color w:val="94B6D2"/>
      <w:sz w:val="50"/>
      <w:szCs w:val="50"/>
    </w:rPr>
  </w:style>
  <w:style w:type="paragraph" w:customStyle="1" w:styleId="a6">
    <w:name w:val="Имена"/>
    <w:basedOn w:val="a"/>
    <w:link w:val="a7"/>
    <w:uiPriority w:val="11"/>
    <w:qFormat/>
    <w:rsid w:val="00E65C4E"/>
    <w:pPr>
      <w:jc w:val="center"/>
    </w:pPr>
    <w:rPr>
      <w:color w:val="FFFFFF"/>
      <w:sz w:val="20"/>
      <w:szCs w:val="20"/>
    </w:rPr>
  </w:style>
  <w:style w:type="character" w:customStyle="1" w:styleId="a7">
    <w:name w:val="Имена (знак)"/>
    <w:link w:val="a6"/>
    <w:uiPriority w:val="11"/>
    <w:rsid w:val="00E65C4E"/>
    <w:rPr>
      <w:rFonts w:ascii="Times New Roman" w:hAnsi="Times New Roman"/>
      <w:color w:val="FFFFFF"/>
    </w:rPr>
  </w:style>
  <w:style w:type="paragraph" w:customStyle="1" w:styleId="a8">
    <w:name w:val="Точки"/>
    <w:basedOn w:val="a"/>
    <w:link w:val="a9"/>
    <w:uiPriority w:val="12"/>
    <w:qFormat/>
    <w:rsid w:val="00E65C4E"/>
    <w:pPr>
      <w:spacing w:after="360"/>
      <w:jc w:val="center"/>
    </w:pPr>
    <w:rPr>
      <w:color w:val="DD8047"/>
      <w:sz w:val="32"/>
      <w:szCs w:val="20"/>
    </w:rPr>
  </w:style>
  <w:style w:type="character" w:customStyle="1" w:styleId="a9">
    <w:name w:val="Точки (знак)"/>
    <w:link w:val="a8"/>
    <w:uiPriority w:val="12"/>
    <w:rsid w:val="00E65C4E"/>
    <w:rPr>
      <w:rFonts w:ascii="Times New Roman" w:hAnsi="Times New Roman"/>
      <w:color w:val="DD8047"/>
      <w:sz w:val="32"/>
    </w:rPr>
  </w:style>
  <w:style w:type="paragraph" w:styleId="a0">
    <w:name w:val="Body Text"/>
    <w:basedOn w:val="a"/>
    <w:link w:val="aa"/>
    <w:uiPriority w:val="1"/>
    <w:semiHidden/>
    <w:qFormat/>
    <w:rsid w:val="00E65C4E"/>
    <w:rPr>
      <w:bCs/>
      <w:sz w:val="20"/>
      <w:szCs w:val="28"/>
    </w:rPr>
  </w:style>
  <w:style w:type="character" w:customStyle="1" w:styleId="aa">
    <w:name w:val="Основной текст Знак"/>
    <w:link w:val="a0"/>
    <w:uiPriority w:val="1"/>
    <w:semiHidden/>
    <w:rsid w:val="00E65C4E"/>
    <w:rPr>
      <w:rFonts w:ascii="Times New Roman" w:hAnsi="Times New Roman"/>
      <w:bCs/>
      <w:szCs w:val="28"/>
    </w:rPr>
  </w:style>
  <w:style w:type="character" w:customStyle="1" w:styleId="20">
    <w:name w:val="Заголовок 2 Знак"/>
    <w:link w:val="2"/>
    <w:uiPriority w:val="9"/>
    <w:rsid w:val="00E65C4E"/>
    <w:rPr>
      <w:rFonts w:ascii="Times New Roman" w:hAnsi="Times New Roman"/>
      <w:b/>
      <w:color w:val="FFFFFF"/>
      <w:sz w:val="32"/>
      <w:szCs w:val="26"/>
    </w:rPr>
  </w:style>
  <w:style w:type="character" w:customStyle="1" w:styleId="30">
    <w:name w:val="Заголовок 3 Знак"/>
    <w:link w:val="3"/>
    <w:uiPriority w:val="9"/>
    <w:rsid w:val="00E65C4E"/>
    <w:rPr>
      <w:rFonts w:ascii="Times New Roman" w:hAnsi="Times New Roman"/>
      <w:color w:val="FFFFFF"/>
      <w:sz w:val="28"/>
    </w:rPr>
  </w:style>
  <w:style w:type="character" w:customStyle="1" w:styleId="40">
    <w:name w:val="Заголовок 4 Знак"/>
    <w:link w:val="4"/>
    <w:uiPriority w:val="9"/>
    <w:semiHidden/>
    <w:rsid w:val="00E65C4E"/>
    <w:rPr>
      <w:rFonts w:ascii="Times New Roman" w:hAnsi="Times New Roman"/>
      <w:i/>
      <w:iCs/>
      <w:color w:val="548AB7"/>
    </w:rPr>
  </w:style>
  <w:style w:type="character" w:customStyle="1" w:styleId="50">
    <w:name w:val="Заголовок 5 Знак"/>
    <w:link w:val="5"/>
    <w:uiPriority w:val="9"/>
    <w:semiHidden/>
    <w:rsid w:val="00E65C4E"/>
    <w:rPr>
      <w:rFonts w:ascii="Times New Roman" w:hAnsi="Times New Roman"/>
      <w:color w:val="548AB7"/>
    </w:rPr>
  </w:style>
  <w:style w:type="character" w:customStyle="1" w:styleId="60">
    <w:name w:val="Заголовок 6 Знак"/>
    <w:link w:val="6"/>
    <w:uiPriority w:val="9"/>
    <w:semiHidden/>
    <w:rsid w:val="00E65C4E"/>
    <w:rPr>
      <w:rFonts w:ascii="Times New Roman" w:hAnsi="Times New Roman"/>
      <w:color w:val="345C7D"/>
    </w:rPr>
  </w:style>
  <w:style w:type="character" w:customStyle="1" w:styleId="70">
    <w:name w:val="Заголовок 7 Знак"/>
    <w:link w:val="7"/>
    <w:uiPriority w:val="9"/>
    <w:semiHidden/>
    <w:rsid w:val="00E65C4E"/>
    <w:rPr>
      <w:rFonts w:ascii="Times New Roman" w:hAnsi="Times New Roman"/>
      <w:i/>
      <w:iCs/>
      <w:color w:val="345C7D"/>
    </w:rPr>
  </w:style>
  <w:style w:type="character" w:customStyle="1" w:styleId="80">
    <w:name w:val="Заголовок 8 Знак"/>
    <w:link w:val="8"/>
    <w:uiPriority w:val="9"/>
    <w:semiHidden/>
    <w:rsid w:val="00E65C4E"/>
    <w:rPr>
      <w:rFonts w:ascii="Times New Roman" w:hAnsi="Times New Roman"/>
      <w:color w:val="272727"/>
      <w:sz w:val="21"/>
      <w:szCs w:val="21"/>
    </w:rPr>
  </w:style>
  <w:style w:type="character" w:customStyle="1" w:styleId="90">
    <w:name w:val="Заголовок 9 Знак"/>
    <w:link w:val="9"/>
    <w:uiPriority w:val="9"/>
    <w:semiHidden/>
    <w:rsid w:val="00E65C4E"/>
    <w:rPr>
      <w:rFonts w:ascii="Times New Roman" w:hAnsi="Times New Roman"/>
      <w:i/>
      <w:iCs/>
      <w:color w:val="272727"/>
      <w:sz w:val="21"/>
      <w:szCs w:val="21"/>
    </w:rPr>
  </w:style>
  <w:style w:type="paragraph" w:styleId="ab">
    <w:name w:val="caption"/>
    <w:basedOn w:val="a"/>
    <w:next w:val="a"/>
    <w:uiPriority w:val="35"/>
    <w:semiHidden/>
    <w:unhideWhenUsed/>
    <w:qFormat/>
    <w:rsid w:val="00E65C4E"/>
    <w:pPr>
      <w:spacing w:after="200"/>
    </w:pPr>
    <w:rPr>
      <w:i/>
      <w:iCs/>
      <w:color w:val="775F55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E65C4E"/>
    <w:pPr>
      <w:spacing w:before="720"/>
      <w:contextualSpacing/>
    </w:pPr>
    <w:rPr>
      <w:color w:val="DD8047"/>
      <w:sz w:val="90"/>
      <w:szCs w:val="56"/>
    </w:rPr>
  </w:style>
  <w:style w:type="character" w:customStyle="1" w:styleId="ad">
    <w:name w:val="Заголовок Знак"/>
    <w:link w:val="ac"/>
    <w:uiPriority w:val="10"/>
    <w:rsid w:val="00E65C4E"/>
    <w:rPr>
      <w:rFonts w:ascii="Times New Roman" w:hAnsi="Times New Roman"/>
      <w:color w:val="DD8047"/>
      <w:sz w:val="90"/>
      <w:szCs w:val="56"/>
    </w:rPr>
  </w:style>
  <w:style w:type="character" w:styleId="ae">
    <w:name w:val="Strong"/>
    <w:uiPriority w:val="22"/>
    <w:qFormat/>
    <w:rsid w:val="00E65C4E"/>
    <w:rPr>
      <w:rFonts w:ascii="Times New Roman" w:hAnsi="Times New Roman" w:cs="Times New Roman"/>
      <w:b/>
      <w:bCs/>
      <w:sz w:val="24"/>
    </w:rPr>
  </w:style>
  <w:style w:type="character" w:styleId="af">
    <w:name w:val="Emphasis"/>
    <w:uiPriority w:val="20"/>
    <w:qFormat/>
    <w:rsid w:val="00E65C4E"/>
    <w:rPr>
      <w:rFonts w:ascii="Times New Roman" w:hAnsi="Times New Roman" w:cs="Times New Roman"/>
      <w:i w:val="0"/>
      <w:iCs/>
      <w:color w:val="94B6D2"/>
    </w:rPr>
  </w:style>
  <w:style w:type="paragraph" w:styleId="af0">
    <w:name w:val="No Spacing"/>
    <w:uiPriority w:val="1"/>
    <w:qFormat/>
    <w:rsid w:val="00E65C4E"/>
    <w:pPr>
      <w:widowControl w:val="0"/>
      <w:autoSpaceDE w:val="0"/>
      <w:autoSpaceDN w:val="0"/>
      <w:adjustRightInd w:val="0"/>
    </w:pPr>
    <w:rPr>
      <w:rFonts w:ascii="Times New Roman" w:hAnsi="Times New Roman"/>
      <w:sz w:val="22"/>
      <w:szCs w:val="22"/>
    </w:rPr>
  </w:style>
  <w:style w:type="paragraph" w:styleId="21">
    <w:name w:val="Quote"/>
    <w:basedOn w:val="a"/>
    <w:next w:val="a"/>
    <w:link w:val="22"/>
    <w:uiPriority w:val="29"/>
    <w:qFormat/>
    <w:rsid w:val="00E65C4E"/>
    <w:pPr>
      <w:spacing w:before="200" w:after="160"/>
      <w:ind w:left="864" w:right="864"/>
      <w:jc w:val="center"/>
    </w:pPr>
    <w:rPr>
      <w:i/>
      <w:iCs/>
      <w:color w:val="404040"/>
      <w:sz w:val="20"/>
      <w:szCs w:val="20"/>
    </w:rPr>
  </w:style>
  <w:style w:type="character" w:customStyle="1" w:styleId="22">
    <w:name w:val="Цитата 2 Знак"/>
    <w:link w:val="21"/>
    <w:uiPriority w:val="29"/>
    <w:rsid w:val="00E65C4E"/>
    <w:rPr>
      <w:rFonts w:ascii="Times New Roman" w:hAnsi="Times New Roman"/>
      <w:i/>
      <w:iCs/>
      <w:color w:val="404040"/>
    </w:rPr>
  </w:style>
  <w:style w:type="paragraph" w:styleId="af1">
    <w:name w:val="TOC Heading"/>
    <w:basedOn w:val="1"/>
    <w:next w:val="a"/>
    <w:uiPriority w:val="39"/>
    <w:semiHidden/>
    <w:unhideWhenUsed/>
    <w:qFormat/>
    <w:rsid w:val="00E65C4E"/>
    <w:pPr>
      <w:keepNext/>
      <w:keepLines/>
      <w:kinsoku/>
      <w:overflowPunct/>
      <w:spacing w:before="240" w:after="0"/>
      <w:jc w:val="left"/>
      <w:outlineLvl w:val="9"/>
    </w:pPr>
    <w:rPr>
      <w:rFonts w:eastAsia="Times New Roman" w:cs="Times New Roman"/>
      <w:b w:val="0"/>
      <w:bCs w:val="0"/>
      <w:color w:val="548AB7"/>
      <w:sz w:val="32"/>
      <w:szCs w:val="32"/>
    </w:rPr>
  </w:style>
  <w:style w:type="character" w:styleId="af2">
    <w:name w:val="Hyperlink"/>
    <w:basedOn w:val="a1"/>
    <w:uiPriority w:val="99"/>
    <w:unhideWhenUsed/>
    <w:rsid w:val="002122C7"/>
    <w:rPr>
      <w:color w:val="0563C1" w:themeColor="hyperlink"/>
      <w:u w:val="single"/>
    </w:rPr>
  </w:style>
  <w:style w:type="character" w:styleId="af3">
    <w:name w:val="FollowedHyperlink"/>
    <w:basedOn w:val="a1"/>
    <w:uiPriority w:val="99"/>
    <w:semiHidden/>
    <w:unhideWhenUsed/>
    <w:rsid w:val="002122C7"/>
    <w:rPr>
      <w:color w:val="954F72" w:themeColor="followedHyperlink"/>
      <w:u w:val="single"/>
    </w:rPr>
  </w:style>
  <w:style w:type="paragraph" w:styleId="af4">
    <w:name w:val="Normal (Web)"/>
    <w:basedOn w:val="a"/>
    <w:uiPriority w:val="99"/>
    <w:semiHidden/>
    <w:unhideWhenUsed/>
    <w:rsid w:val="00D40249"/>
    <w:pPr>
      <w:widowControl/>
      <w:autoSpaceDE/>
      <w:autoSpaceDN/>
      <w:adjustRightInd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5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iro74.ru/p/priem-i-rassmotrenie-apelljatsij" TargetMode="External"/><Relationship Id="rId4" Type="http://schemas.openxmlformats.org/officeDocument/2006/relationships/hyperlink" Target="https://sdr.ixora.ru/log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947</Words>
  <Characters>5402</Characters>
  <Application>Microsoft Office Word</Application>
  <DocSecurity>0</DocSecurity>
  <Lines>45</Lines>
  <Paragraphs>12</Paragraphs>
  <ScaleCrop>false</ScaleCrop>
  <Company/>
  <LinksUpToDate>false</LinksUpToDate>
  <CharactersWithSpaces>6337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2026-05-25T06:56:00Z</dcterms:created>
  <dcterms:modified xsi:type="dcterms:W3CDTF">2026-05-25T07:05:00Z</dcterms:modified>
</cp:coreProperties>
</file>