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8" w:rsidRDefault="00D64568" w:rsidP="00D645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Спецификация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итоговых</w:t>
      </w:r>
      <w:bookmarkStart w:id="0" w:name="_GoBack"/>
      <w:bookmarkEnd w:id="0"/>
      <w:r>
        <w:rPr>
          <w:rFonts w:ascii="Times New Roman" w:hAnsi="Times New Roman"/>
          <w:b/>
        </w:rPr>
        <w:t xml:space="preserve"> контрольной работы по математике для 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классов</w:t>
      </w:r>
    </w:p>
    <w:p w:rsidR="00D64568" w:rsidRDefault="00D64568" w:rsidP="00D645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МОУ «СОШ № 38» г. Озерск Челябинской области</w:t>
      </w:r>
    </w:p>
    <w:p w:rsidR="00D64568" w:rsidRDefault="00D64568" w:rsidP="00D64568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Назначение тематических контрольных работ.</w:t>
      </w:r>
      <w:r>
        <w:rPr>
          <w:rFonts w:ascii="Times New Roman" w:hAnsi="Times New Roman"/>
        </w:rPr>
        <w:t xml:space="preserve"> Установление фактического уровня знания обучающихся по математике обязательного компонента учебного плана, их практических умений и навыков; установление соответствие уровню знаний, умений и </w:t>
      </w:r>
      <w:proofErr w:type="gramStart"/>
      <w:r>
        <w:rPr>
          <w:rFonts w:ascii="Times New Roman" w:hAnsi="Times New Roman"/>
        </w:rPr>
        <w:t>навыков</w:t>
      </w:r>
      <w:proofErr w:type="gramEnd"/>
      <w:r>
        <w:rPr>
          <w:rFonts w:ascii="Times New Roman" w:hAnsi="Times New Roman"/>
        </w:rPr>
        <w:t xml:space="preserve"> обучающихся требованиям государственного образовательного стандарта основного образования по изучению тем предмета алгебра и геометрия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класса. </w:t>
      </w:r>
    </w:p>
    <w:p w:rsidR="00D64568" w:rsidRDefault="00D64568" w:rsidP="00D64568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</w:rPr>
        <w:t>Документы, определяющие содержание и структуру тематических контрольных работ.</w:t>
      </w:r>
      <w:r>
        <w:rPr>
          <w:rFonts w:ascii="Times New Roman" w:hAnsi="Times New Roman"/>
        </w:rPr>
        <w:t xml:space="preserve"> Содержание и основные характеристики проверочных материалов определяются на основе следующих документов: </w:t>
      </w:r>
      <w:r>
        <w:rPr>
          <w:rFonts w:ascii="Times New Roman" w:eastAsia="Times New Roman" w:hAnsi="Times New Roman"/>
          <w:color w:val="000000"/>
        </w:rPr>
        <w:t>Федерального закона от 29.12.2012 № 273-ФЗ «Об образовании в Российской Федерации»;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приказа </w:t>
      </w:r>
      <w:proofErr w:type="spellStart"/>
      <w:r>
        <w:rPr>
          <w:rFonts w:ascii="Times New Roman" w:eastAsia="Times New Roman" w:hAnsi="Times New Roman"/>
          <w:color w:val="000000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>
        <w:rPr>
          <w:rFonts w:ascii="Times New Roman" w:eastAsia="Times New Roman" w:hAnsi="Times New Roman"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от 12.08.2022 № 732);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приказа </w:t>
      </w:r>
      <w:proofErr w:type="spellStart"/>
      <w:r>
        <w:rPr>
          <w:rFonts w:ascii="Times New Roman" w:eastAsia="Times New Roman" w:hAnsi="Times New Roman"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приказа </w:t>
      </w:r>
      <w:proofErr w:type="spellStart"/>
      <w:r>
        <w:rPr>
          <w:rFonts w:ascii="Times New Roman" w:eastAsia="Times New Roman" w:hAnsi="Times New Roman"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учебного плана среднего общего образования, утвержденного приказом МБОУ СОШ №38 от 31.08.2023 г. «Об утверждении основной образовательной программы среднего общего образования»;</w:t>
      </w:r>
    </w:p>
    <w:p w:rsidR="00D64568" w:rsidRDefault="00D64568" w:rsidP="00D645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 w:rsidR="00D64568" w:rsidRDefault="00D64568" w:rsidP="00D64568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проведения тематических контрольных работ.</w:t>
      </w:r>
      <w:r>
        <w:rPr>
          <w:rFonts w:ascii="Times New Roman" w:hAnsi="Times New Roman"/>
        </w:rPr>
        <w:t xml:space="preserve"> При проведении тематических контрольных работ предусматривается строгое соблюдение порядка организации и проведения независимой проверки. Работа оформляется на </w:t>
      </w:r>
      <w:r>
        <w:rPr>
          <w:rFonts w:ascii="Times New Roman" w:hAnsi="Times New Roman"/>
        </w:rPr>
        <w:t>бланках для ОГЭ</w:t>
      </w:r>
      <w:r>
        <w:rPr>
          <w:rFonts w:ascii="Times New Roman" w:hAnsi="Times New Roman"/>
        </w:rPr>
        <w:t>.</w:t>
      </w:r>
    </w:p>
    <w:p w:rsidR="00D64568" w:rsidRDefault="00D64568" w:rsidP="00D64568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 выполнения тематических контрольных работ.</w:t>
      </w:r>
      <w:r>
        <w:rPr>
          <w:rFonts w:ascii="Times New Roman" w:hAnsi="Times New Roman"/>
        </w:rPr>
        <w:t xml:space="preserve"> На выполнение всей работы отводится </w:t>
      </w:r>
      <w:r>
        <w:rPr>
          <w:rFonts w:ascii="Times New Roman" w:hAnsi="Times New Roman"/>
        </w:rPr>
        <w:t xml:space="preserve">180 </w:t>
      </w:r>
      <w:r>
        <w:rPr>
          <w:rFonts w:ascii="Times New Roman" w:hAnsi="Times New Roman"/>
        </w:rPr>
        <w:t xml:space="preserve">минут. </w:t>
      </w:r>
    </w:p>
    <w:p w:rsidR="00E70391" w:rsidRDefault="00D64568" w:rsidP="00D6456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Содержание и структура </w:t>
      </w:r>
      <w:r>
        <w:rPr>
          <w:rFonts w:ascii="Times New Roman" w:hAnsi="Times New Roman"/>
          <w:b/>
        </w:rPr>
        <w:t>итоговых</w:t>
      </w:r>
      <w:r>
        <w:rPr>
          <w:rFonts w:ascii="Times New Roman" w:hAnsi="Times New Roman"/>
          <w:b/>
        </w:rPr>
        <w:t xml:space="preserve"> контрольных работ.</w:t>
      </w:r>
      <w:r>
        <w:rPr>
          <w:rFonts w:ascii="Times New Roman" w:hAnsi="Times New Roman"/>
        </w:rPr>
        <w:t xml:space="preserve"> Все работы имеют единую структуру, каждая состоит из двух вариантов и двух частей</w:t>
      </w:r>
      <w:r>
        <w:rPr>
          <w:rFonts w:ascii="Times New Roman" w:hAnsi="Times New Roman"/>
        </w:rPr>
        <w:t>. Работы соответствуют демоверсии ОГЭ по математике в 2024г. Варианты будут взяты из сборников Лысенко Ф.Ф. и Ященко И.В.</w:t>
      </w:r>
    </w:p>
    <w:p w:rsidR="00D64568" w:rsidRDefault="00D64568" w:rsidP="00D64568">
      <w:r w:rsidRPr="00D64568">
        <w:rPr>
          <w:rFonts w:ascii="Times New Roman" w:hAnsi="Times New Roman"/>
          <w:b/>
        </w:rPr>
        <w:t>Критерии оценки</w:t>
      </w:r>
      <w:r>
        <w:rPr>
          <w:rFonts w:ascii="Times New Roman" w:hAnsi="Times New Roman"/>
        </w:rPr>
        <w:t xml:space="preserve"> работ аналогичны </w:t>
      </w:r>
      <w:proofErr w:type="gramStart"/>
      <w:r>
        <w:rPr>
          <w:rFonts w:ascii="Times New Roman" w:hAnsi="Times New Roman"/>
        </w:rPr>
        <w:t>экзаменационным</w:t>
      </w:r>
      <w:proofErr w:type="gramEnd"/>
      <w:r>
        <w:rPr>
          <w:rFonts w:ascii="Times New Roman" w:hAnsi="Times New Roman"/>
        </w:rPr>
        <w:t>.</w:t>
      </w:r>
    </w:p>
    <w:sectPr w:rsidR="00D6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16978"/>
    <w:multiLevelType w:val="hybridMultilevel"/>
    <w:tmpl w:val="F4D4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68"/>
    <w:rsid w:val="00D64568"/>
    <w:rsid w:val="00E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2441</Characters>
  <Application>Microsoft Office Word</Application>
  <DocSecurity>0</DocSecurity>
  <Lines>20</Lines>
  <Paragraphs>5</Paragraphs>
  <ScaleCrop>false</ScaleCrop>
  <Company>Home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2023-10-08T16:29:00Z</dcterms:created>
  <dcterms:modified xsi:type="dcterms:W3CDTF">2023-10-08T16:37:00Z</dcterms:modified>
</cp:coreProperties>
</file>